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custom-properties" Target="docProps/custom.xml"/><Relationship Id="R0e6ab5529ea34bc0" Type="http://schemas.openxmlformats.org/officeDocument/2006/relationships/officeDocument" Target="/word/document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E40 Designed joints in in situ concrete</w:t>
      </w:r>
    </w:p>
    <w:p>
      <w:pPr>
        <w:pStyle w:val="Heading 3"/>
        <w:pageBreakBefore w:val="false"/>
      </w:pPr>
      <w:r>
        <w:t xml:space="preserve">To be read with Preliminaries/General conditions. </w:t>
      </w:r>
    </w:p>
    <w:p>
      <w:pPr>
        <w:pStyle w:val="Heading 3"/>
        <w:pageBreakBefore w:val="false"/>
      </w:pPr>
      <w:r>
        <w:t xml:space="preserve">120 CONSTRUCTION/ MOVEMENT JOINTS GENERALLY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Accuracy: Position and form joints accurately, straight, well-aligned and truly vertical or horizontal or parallel with setting out lines of the building.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Modifications to joint design or location: Submit proposals.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Placing concrete to form movement joints: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Maintain effectiveness of joints. Prevent concrete entering joints or penetrating or impregnating compressible joint fillers.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Do not place concrete simultaneously on both sides of movement joints.</w:t>
      </w:r>
    </w:p>
    <w:p>
      <w:pPr>
        <w:pStyle w:val="Heading 3"/>
        <w:pageBreakBefore w:val="false"/>
      </w:pPr>
      <w:r>
        <w:t xml:space="preserve">132A ADDITIONAL REQUIREMENTS FOR CONSTRUCTION JOINTS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Limitations: minimum cover of 100mm.</w:t>
      </w:r>
    </w:p>
    <w:p>
      <w:pPr>
        <w:pStyle w:val="Heading 3"/>
        <w:pageBreakBefore w:val="false"/>
      </w:pPr>
      <w:r>
        <w:t xml:space="preserve">230A PREPARATION OF CONSTRUCTION JOINTS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Substrate: Uniform and free of dirt and debris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Remove surface irregularities.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Surface damage, cracks, holes and depressions: Repair with Newton 203-RM.</w:t>
      </w:r>
    </w:p>
    <w:p>
      <w:pPr>
        <w:pStyle w:val="Heading 3"/>
        <w:pageBreakBefore w:val="false"/>
      </w:pPr>
      <w:r>
        <w:t xml:space="preserve">310A FLEXIBLE WATERSTOPS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 Newton 302 Injection Hose.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Termination: Hose ends overlap. The overlap must be parallel and of 150mm with a 30-50mm gap between the two parallel ends.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Placing concrete: Fully compact concrete around waterstops with no voids or porous areas.</w:t>
      </w:r>
    </w:p>
    <w:p>
      <w:pPr>
        <w:pStyle w:val="Heading 3"/>
        <w:pageBreakBefore w:val="false"/>
      </w:pPr>
      <w:r>
        <w:t xml:space="preserve">540 INJECTION RESINS </w:t>
      </w:r>
    </w:p>
    <w:p>
      <w:pPr>
        <w:pStyle w:val="List Paragraph"/>
        <w:spacing w:after="0"/>
        <w:ind w:start="0"/>
      </w:pPr>
      <w:r>
        <w:t xml:space="preserve">Manufacturer: Newton Waterproofing Systems</w:t>
      </w:r>
    </w:p>
    <w:p>
      <w:pPr>
        <w:pStyle w:val="List Paragraph"/>
        <w:spacing w:after="0"/>
        <w:ind w:start="0"/>
      </w:pPr>
      <w:r>
        <w:t xml:space="preserve">Product reference: Newton 322-SP or Newton 323-SA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5d54421a6bb24088" Type="http://schemas.openxmlformats.org/officeDocument/2006/relationships/settings" Target="/word/settings.xml"/><Relationship Id="rId3" Type="http://schemas.openxmlformats.org/officeDocument/2006/relationships/customXml" Target="../customXml/item3.xml"/><Relationship Id="R839e203daac84c65" Type="http://schemas.openxmlformats.org/officeDocument/2006/relationships/numbering" Target="/word/numbering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8ba053209d1046a4" Type="http://schemas.openxmlformats.org/officeDocument/2006/relationships/styles" Target="/word/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DA658-978E-49C2-ACF5-EE47ACEFDBED}"/>
</file>

<file path=customXml/itemProps2.xml><?xml version="1.0" encoding="utf-8"?>
<ds:datastoreItem xmlns:ds="http://schemas.openxmlformats.org/officeDocument/2006/customXml" ds:itemID="{6B47737E-DB10-4845-857D-33E4018E016A}"/>
</file>

<file path=customXml/itemProps3.xml><?xml version="1.0" encoding="utf-8"?>
<ds:datastoreItem xmlns:ds="http://schemas.openxmlformats.org/officeDocument/2006/customXml" ds:itemID="{A8206FF0-0469-49F2-BCFC-680D557F2D3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