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b1ef2ad5cb7e4f65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J10 Cementitious mortar tanking/ damp proofing</w:t>
      </w:r>
    </w:p>
    <w:p>
      <w:pPr>
        <w:pStyle w:val=""/>
        <w:pageBreakBefore w:val="false"/>
      </w:pPr>
      <w:r>
        <w:t xml:space="preserve">TO BE READ WITH PRELIMINARIES/ GENERAL CONDITIONS </w:t>
      </w:r>
    </w:p>
    <w:p>
      <w:pPr>
        <w:pStyle w:val="Heading 2"/>
        <w:pageBreakBefore w:val="false"/>
      </w:pPr>
      <w:r>
        <w:t xml:space="preserve">CEMENTITIOUS PLUG </w:t>
      </w:r>
    </w:p>
    <w:p>
      <w:pPr>
        <w:pStyle w:val="Heading 3"/>
        <w:pageBreakBefore w:val="false"/>
      </w:pPr>
      <w:r>
        <w:t xml:space="preserve">125 FAST SETTING POLYMER COMPOUND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Manufacturer: Newton Waterproofing Systems Ltd.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Web: www.newtonwaterproofing.co.uk.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Email: tech@newtonwaterproofing.co.uk.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Tel: +44 (0)1732 360095</w:t>
      </w:r>
    </w:p>
    <w:p>
      <w:pPr>
        <w:pStyle w:val="List Paragraph"/>
        <w:spacing w:after="0"/>
        <w:ind w:start="600"/>
      </w:pPr>
      <w:r>
        <w:t xml:space="preserve">	Address: Newton House, 17-20 Sovereign Way, Tonbridge, Kent TN9 1RH.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Product reference: Newton 313-WP WaterPlug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Substrate: Concrete.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Product code: 313-WP.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Application: Trowel or filling knife.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Coverage: 1kg = 0.46 litres</w:t>
      </w:r>
    </w:p>
    <w:p>
      <w:pPr>
        <w:pStyle w:val="Heading 2"/>
        <w:pageBreakBefore w:val="false"/>
      </w:pPr>
      <w:r>
        <w:t xml:space="preserve">MATERIALS AND MAKING OF MORTAR </w:t>
      </w:r>
    </w:p>
    <w:p>
      <w:pPr>
        <w:pStyle w:val="Heading 3"/>
        <w:pageBreakBefore w:val="false"/>
      </w:pPr>
      <w:r>
        <w:t xml:space="preserve">350A MIXING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Mix Newton 313-WP WaterPlug with clean water only.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Add just enough water to form a putty consistency. Do not use more Newton 313-WP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WaterPlug than can be placed in 2 minutes, whilst allowing for only a 30 second mixing period.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Place with minimum working or rubbing. Force Newton 313-WP WaterPlug into the crack or hole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by pushing firmly; using maximum pressure. Keep damp for at least 15 minutes to help curing.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Newton 313-WP WaterPlug begins to set very quickly when the temperature is above 25°C.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For best results make sure product and mixing water are below 25°C at time of application,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otherwise set will begin immediately and structural strength will be weakened. </w:t>
      </w:r>
    </w:p>
    <w:p>
      <w:pPr>
        <w:pStyle w:val="List Paragraph"/>
        <w:spacing w:after="0"/>
        <w:ind w:start="0"/>
      </w:pPr>
      <w:r>
        <w:t xml:space="preserve">• 	To slow down the setting action during warmer conditions use iced water to the mix.</w:t>
      </w:r>
    </w:p>
    <w:p>
      <w:pPr>
        <w:pStyle w:val="Heading 3"/>
        <w:pageBreakBefore w:val="false"/>
      </w:pPr>
      <w:r>
        <w:t xml:space="preserve">360A COLD WEATHER </w:t>
      </w:r>
    </w:p>
    <w:p>
      <w:pPr>
        <w:pStyle w:val="List Paragraph"/>
        <w:spacing w:after="0"/>
        <w:ind w:start="0"/>
      </w:pPr>
      <w:r>
        <w:t xml:space="preserve">	General: Do not use frozen materials or apply coatings to frozen or frost-bound substrates</w:t>
      </w:r>
    </w:p>
    <w:p>
      <w:pPr>
        <w:pStyle w:val="Heading 2"/>
        <w:pageBreakBefore w:val="false"/>
      </w:pPr>
      <w:r>
        <w:t xml:space="preserve">PREPARING SUBSTRATES </w:t>
      </w:r>
    </w:p>
    <w:p>
      <w:pPr>
        <w:pStyle w:val="Heading 3"/>
        <w:pageBreakBefore w:val="false"/>
      </w:pPr>
      <w:r>
        <w:t xml:space="preserve">410A SUITABILITY OF SUBSTRATES </w:t>
      </w:r>
    </w:p>
    <w:p>
      <w:pPr>
        <w:pStyle w:val="List Paragraph"/>
        <w:spacing w:after="0"/>
        <w:numPr>
          <w:ilvl w:val="0"/>
          <w:numId w:val="1"/>
        </w:numPr>
      </w:pPr>
      <w:pPr>
        <w:tabs>
          <w:tab w:val="right" w:leader="none" w:pos="0"/>
        </w:tabs>
      </w:pPr>
      <w:r>
        <w:t xml:space="preserve">• 	Generally the surfaces to be treated must be structurally stable, clean, dry and free from debris or loose substrate, salts,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efflorescence, dust, grease and organic material.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• 	Surface Damage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Identify and mark damaged areas due for removal.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The edges of the area to be removed should be carefully saw cut, keeping the area as square as possible. Dovetail where possible.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Removal of concrete must be at least 10mm - at no point should the repair be to an area of concrete that is less than 10mm in any dimension.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• 	Cracks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Identify and mark damaged areas due for removal.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The edges of the area to be removed should be carefully cut using a dovetail router with a minimum 10mm bit. Avoid feather edging. </w:t>
      </w:r>
    </w:p>
    <w:p>
      <w:pPr>
        <w:pStyle w:val="List Paragraph"/>
        <w:spacing w:after="0"/>
        <w:ind w:start="600"/>
      </w:pPr>
      <w:pPr>
        <w:tabs>
          <w:tab w:val="right" w:leader="none" w:pos="0"/>
        </w:tabs>
      </w:pPr>
      <w:r>
        <w:t xml:space="preserve">	Removal of concrete must be at least 10mm - at no point should the repair be to an area of concrete that is less than 10mm in any dimension. </w:t>
      </w:r>
    </w:p>
    <w:p>
      <w:pPr>
        <w:pStyle w:val="List Paragraph"/>
        <w:spacing w:after="0"/>
        <w:ind w:start="600"/>
      </w:pPr>
      <w:r>
        <w:t xml:space="preserve">	If the crack can be seen to extend through the concrete, consult a structural engineer before proceeding further..</w:t>
      </w:r>
    </w:p>
    <w:p>
      <w:pPr>
        <w:pStyle w:val="Heading 3"/>
        <w:pageBreakBefore w:val="false"/>
      </w:pPr>
      <w:r>
        <w:t xml:space="preserve">420A PREPARATION OF MORTAR JOINTS AND CAVITIES </w:t>
      </w:r>
    </w:p>
    <w:p>
      <w:pPr>
        <w:pStyle w:val="List Paragraph"/>
        <w:spacing w:after="0"/>
        <w:numPr>
          <w:ilvl w:val="0"/>
          <w:numId w:val="1"/>
        </w:numPr>
      </w:pPr>
      <w:pPr>
        <w:tabs>
          <w:tab w:val="right" w:leader="none" w:pos="0"/>
        </w:tabs>
      </w:pPr>
      <w:r>
        <w:t xml:space="preserve">• 	To help key the material always dovetail cut do not use V-cut. Open the crack or hole by cutting to a minimum width and depth of 20mm. Brush away all cuttings and dust.</w:t>
      </w:r>
    </w:p>
    <w:p>
      <w:pPr>
        <w:pStyle w:val="List Paragraph"/>
        <w:spacing w:after="0"/>
        <w:ind w:start="600"/>
      </w:pPr>
      <w:r>
        <w:t xml:space="preserve">• 	Cut out defective mortar joints or cracks to a minimum width and depth of 20mm. </w:t>
      </w:r>
    </w:p>
    <w:p>
      <w:pPr>
        <w:pStyle w:val="Heading 2"/>
        <w:pageBreakBefore w:val="false"/>
      </w:pPr>
      <w:r>
        <w:t xml:space="preserve">EXECUTION </w:t>
      </w:r>
    </w:p>
    <w:p>
      <w:pPr>
        <w:pStyle w:val="Heading 3"/>
        <w:pageBreakBefore w:val="false"/>
      </w:pPr>
      <w:r>
        <w:t xml:space="preserve">520A JOINTS/ JUNCTIONS AND PENETRATIONS </w:t>
      </w:r>
    </w:p>
    <w:p>
      <w:pPr>
        <w:pStyle w:val="List Paragraph"/>
        <w:spacing w:after="0"/>
        <w:numPr>
          <w:ilvl w:val="0"/>
          <w:numId w:val="1"/>
        </w:numPr>
      </w:pPr>
      <w:pPr>
        <w:tabs>
          <w:tab w:val="right" w:leader="none" w:pos="0"/>
        </w:tabs>
      </w:pPr>
      <w:r>
        <w:t xml:space="preserve">	Cut out defective mortar joints or cracks to a minimum width and depth of </w:t>
      </w:r>
    </w:p>
    <w:p>
      <w:pPr>
        <w:pStyle w:val="List Paragraph"/>
        <w:spacing w:after="0"/>
        <w:ind w:start="600"/>
      </w:pPr>
      <w:r>
        <w:t xml:space="preserve">	20mm with a dovetail router. Force Newton 313-WP WaterPlug into the routed channel and keep damp for at least 15 minutes.</w:t>
      </w:r>
    </w:p>
    <w:p>
      <w:pPr>
        <w:pStyle w:val="Heading 3"/>
        <w:pageBreakBefore w:val="false"/>
      </w:pPr>
      <w:r>
        <w:t xml:space="preserve">550A CURING AND DRYING </w:t>
      </w:r>
    </w:p>
    <w:p>
      <w:pPr>
        <w:pStyle w:val="List Paragraph"/>
        <w:spacing w:after="0"/>
        <w:ind w:start="0"/>
      </w:pPr>
      <w:r>
        <w:t xml:space="preserve">• 	Newton 313 WaterPlug does not require curing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6412ce8e60524d1d" Type="http://schemas.openxmlformats.org/officeDocument/2006/relationships/numbering" Target="/word/numbering.xml"/><Relationship Id="rId3" Type="http://schemas.openxmlformats.org/officeDocument/2006/relationships/customXml" Target="../customXml/item3.xml"/><Relationship Id="R640356616ecb44ae" Type="http://schemas.openxmlformats.org/officeDocument/2006/relationships/styles" Target="/word/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47fa99ad3b254a4e" Type="http://schemas.openxmlformats.org/officeDocument/2006/relationships/settings" Target="/word/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B31BD-2983-494F-93DA-1D025B5EF13A}"/>
</file>

<file path=customXml/itemProps2.xml><?xml version="1.0" encoding="utf-8"?>
<ds:datastoreItem xmlns:ds="http://schemas.openxmlformats.org/officeDocument/2006/customXml" ds:itemID="{6FA23B44-3159-4E05-A6F1-0F403EA25952}"/>
</file>

<file path=customXml/itemProps3.xml><?xml version="1.0" encoding="utf-8"?>
<ds:datastoreItem xmlns:ds="http://schemas.openxmlformats.org/officeDocument/2006/customXml" ds:itemID="{73846C2C-B487-43B6-BDD7-2B7F1F3673C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